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40"/>
          <w:szCs w:val="40"/>
        </w:rPr>
      </w:pPr>
      <w:r>
        <w:rPr>
          <w:b/>
          <w:sz w:val="40"/>
          <w:szCs w:val="40"/>
        </w:rPr>
        <w:t>African Oyster Trust</w:t>
      </w:r>
    </w:p>
    <w:p>
      <w:pPr>
        <w:pStyle w:val="Normal"/>
        <w:jc w:val="center"/>
        <w:rPr>
          <w:b/>
          <w:b/>
          <w:sz w:val="40"/>
          <w:szCs w:val="40"/>
        </w:rPr>
      </w:pPr>
      <w:r>
        <w:rPr>
          <w:b/>
          <w:sz w:val="40"/>
          <w:szCs w:val="40"/>
        </w:rPr>
        <w:t>Minutes of the 19</w:t>
      </w:r>
      <w:r>
        <w:rPr>
          <w:b/>
          <w:sz w:val="40"/>
          <w:szCs w:val="40"/>
          <w:vertAlign w:val="superscript"/>
        </w:rPr>
        <w:t>th</w:t>
      </w:r>
      <w:r>
        <w:rPr>
          <w:b/>
          <w:sz w:val="40"/>
          <w:szCs w:val="40"/>
        </w:rPr>
        <w:t xml:space="preserve"> Annual General Meeting</w:t>
      </w:r>
    </w:p>
    <w:p>
      <w:pPr>
        <w:pStyle w:val="Normal"/>
        <w:jc w:val="center"/>
        <w:rPr>
          <w:b/>
          <w:b/>
          <w:sz w:val="40"/>
          <w:szCs w:val="40"/>
        </w:rPr>
      </w:pPr>
      <w:r>
        <w:rPr>
          <w:b/>
          <w:sz w:val="40"/>
          <w:szCs w:val="40"/>
        </w:rPr>
        <w:t>Sunday 6th October 202</w:t>
      </w:r>
      <w:r>
        <w:rPr>
          <w:b/>
          <w:sz w:val="40"/>
          <w:szCs w:val="40"/>
        </w:rPr>
        <w:t>4</w:t>
      </w:r>
      <w:r>
        <w:rPr>
          <w:b/>
          <w:sz w:val="40"/>
          <w:szCs w:val="40"/>
        </w:rPr>
        <w:t xml:space="preserve"> 15:00 hrs</w:t>
      </w:r>
    </w:p>
    <w:p>
      <w:pPr>
        <w:pStyle w:val="Normal"/>
        <w:jc w:val="center"/>
        <w:rPr>
          <w:b/>
          <w:b/>
          <w:sz w:val="40"/>
          <w:szCs w:val="40"/>
        </w:rPr>
      </w:pPr>
      <w:r>
        <w:rPr>
          <w:b/>
          <w:sz w:val="40"/>
          <w:szCs w:val="40"/>
        </w:rPr>
        <w:t>On Zoom</w:t>
      </w:r>
    </w:p>
    <w:p>
      <w:pPr>
        <w:pStyle w:val="Normal"/>
        <w:jc w:val="center"/>
        <w:rPr>
          <w:b/>
          <w:b/>
          <w:sz w:val="40"/>
          <w:szCs w:val="40"/>
        </w:rPr>
      </w:pPr>
      <w:r>
        <w:rPr>
          <w:b/>
          <w:sz w:val="40"/>
          <w:szCs w:val="40"/>
        </w:rPr>
      </w:r>
    </w:p>
    <w:p>
      <w:pPr>
        <w:pStyle w:val="Normal"/>
        <w:jc w:val="both"/>
        <w:rPr>
          <w:b/>
          <w:b/>
          <w:sz w:val="40"/>
          <w:szCs w:val="40"/>
        </w:rPr>
      </w:pPr>
      <w:r>
        <w:rPr>
          <w:b/>
          <w:sz w:val="40"/>
          <w:szCs w:val="40"/>
        </w:rPr>
      </w:r>
    </w:p>
    <w:p>
      <w:pPr>
        <w:pStyle w:val="Normal"/>
        <w:jc w:val="both"/>
        <w:rPr>
          <w:sz w:val="40"/>
          <w:szCs w:val="40"/>
        </w:rPr>
      </w:pPr>
      <w:r>
        <w:rPr>
          <w:sz w:val="40"/>
          <w:szCs w:val="40"/>
        </w:rPr>
        <w:t>The Chair, Kira Dalton, welcomed everyone to the meeting.  She apologised to all for the IT difficulties which meant the meeting was not able to start at 3pm as planned.  It eventually started at 3.30pm by which time Alan and Lorna Dick, Eva Sabin and Sue Brown were unable to join.</w:t>
      </w:r>
    </w:p>
    <w:p>
      <w:pPr>
        <w:pStyle w:val="Normal"/>
        <w:jc w:val="both"/>
        <w:rPr>
          <w:sz w:val="40"/>
          <w:szCs w:val="40"/>
        </w:rPr>
      </w:pPr>
      <w:r>
        <w:rPr>
          <w:sz w:val="40"/>
          <w:szCs w:val="40"/>
        </w:rPr>
      </w:r>
    </w:p>
    <w:p>
      <w:pPr>
        <w:pStyle w:val="Normal"/>
        <w:jc w:val="both"/>
        <w:rPr>
          <w:sz w:val="40"/>
          <w:szCs w:val="40"/>
        </w:rPr>
      </w:pPr>
      <w:r>
        <w:rPr>
          <w:b/>
          <w:sz w:val="40"/>
          <w:szCs w:val="40"/>
        </w:rPr>
        <w:t>Attendees:</w:t>
        <w:tab/>
      </w:r>
      <w:r>
        <w:rPr>
          <w:sz w:val="40"/>
          <w:szCs w:val="40"/>
        </w:rPr>
        <w:t>Kira Dalton, Steve Emery, Josh Dale-Harris, Janet and John Mason, Maggie Maybury, Andrew Bailey, Isabelle van Gruting,   Kemo Bah.</w:t>
      </w:r>
    </w:p>
    <w:p>
      <w:pPr>
        <w:pStyle w:val="Normal"/>
        <w:jc w:val="both"/>
        <w:rPr>
          <w:sz w:val="40"/>
          <w:szCs w:val="40"/>
        </w:rPr>
      </w:pPr>
      <w:r>
        <w:rPr>
          <w:sz w:val="40"/>
          <w:szCs w:val="40"/>
        </w:rPr>
      </w:r>
    </w:p>
    <w:p>
      <w:pPr>
        <w:pStyle w:val="Normal"/>
        <w:jc w:val="both"/>
        <w:rPr>
          <w:sz w:val="40"/>
          <w:szCs w:val="40"/>
        </w:rPr>
      </w:pPr>
      <w:r>
        <w:rPr>
          <w:b/>
          <w:sz w:val="40"/>
          <w:szCs w:val="40"/>
        </w:rPr>
        <w:t xml:space="preserve">Apologies:  </w:t>
      </w:r>
      <w:r>
        <w:rPr>
          <w:sz w:val="40"/>
          <w:szCs w:val="40"/>
        </w:rPr>
        <w:t>Karen Stirling, Liz Bailey, Marc Sanderson, Pippa and Spiros Zintillis, Laurie and Tony Streidinger</w:t>
      </w:r>
    </w:p>
    <w:p>
      <w:pPr>
        <w:pStyle w:val="Normal"/>
        <w:jc w:val="both"/>
        <w:rPr>
          <w:sz w:val="40"/>
          <w:szCs w:val="40"/>
        </w:rPr>
      </w:pPr>
      <w:r>
        <w:rPr>
          <w:sz w:val="40"/>
          <w:szCs w:val="40"/>
        </w:rPr>
      </w:r>
    </w:p>
    <w:p>
      <w:pPr>
        <w:pStyle w:val="Normal"/>
        <w:jc w:val="both"/>
        <w:rPr>
          <w:sz w:val="40"/>
          <w:szCs w:val="40"/>
        </w:rPr>
      </w:pPr>
      <w:r>
        <w:rPr>
          <w:b/>
          <w:sz w:val="40"/>
          <w:szCs w:val="40"/>
        </w:rPr>
        <w:t>Report from the Chair, Kira Dalton</w:t>
      </w:r>
    </w:p>
    <w:p>
      <w:pPr>
        <w:pStyle w:val="Normal"/>
        <w:jc w:val="both"/>
        <w:rPr>
          <w:sz w:val="40"/>
          <w:szCs w:val="40"/>
        </w:rPr>
      </w:pPr>
      <w:r>
        <w:rPr>
          <w:sz w:val="40"/>
          <w:szCs w:val="40"/>
        </w:rPr>
        <w:t>Kira’s Annual Report was attached to the email sent by Josh Dale-Harris to all attendees on 6</w:t>
      </w:r>
      <w:r>
        <w:rPr>
          <w:sz w:val="40"/>
          <w:szCs w:val="40"/>
          <w:vertAlign w:val="superscript"/>
        </w:rPr>
        <w:t>th</w:t>
      </w:r>
      <w:r>
        <w:rPr>
          <w:sz w:val="40"/>
          <w:szCs w:val="40"/>
        </w:rPr>
        <w:t xml:space="preserve"> October 2024.  She reiterated that the Gambia continued to be in a financial mess and commented on the galloping inflation in the country.  She thanked all donors and reiterated that all monies received were used in the Gambia for the benefit of pupils, patients and the staff employed to care for them.  </w:t>
      </w:r>
    </w:p>
    <w:p>
      <w:pPr>
        <w:pStyle w:val="Normal"/>
        <w:jc w:val="both"/>
        <w:rPr>
          <w:sz w:val="40"/>
          <w:szCs w:val="40"/>
        </w:rPr>
      </w:pPr>
      <w:r>
        <w:rPr>
          <w:sz w:val="40"/>
          <w:szCs w:val="40"/>
        </w:rPr>
        <w:t>Kira suggested that next year the 20</w:t>
      </w:r>
      <w:r>
        <w:rPr>
          <w:sz w:val="40"/>
          <w:szCs w:val="40"/>
          <w:vertAlign w:val="superscript"/>
        </w:rPr>
        <w:t>th</w:t>
      </w:r>
      <w:r>
        <w:rPr>
          <w:sz w:val="40"/>
          <w:szCs w:val="40"/>
        </w:rPr>
        <w:t xml:space="preserve"> AGM should be held face to face.   </w:t>
      </w:r>
    </w:p>
    <w:p>
      <w:pPr>
        <w:pStyle w:val="Normal"/>
        <w:jc w:val="both"/>
        <w:rPr>
          <w:b/>
          <w:b/>
          <w:sz w:val="40"/>
          <w:szCs w:val="40"/>
        </w:rPr>
      </w:pPr>
      <w:r>
        <w:rPr>
          <w:sz w:val="40"/>
          <w:szCs w:val="40"/>
        </w:rPr>
        <w:t>The Chair’s Report was proposed by Steve Emery, seconded Maggie Maybury and approved.</w:t>
      </w:r>
    </w:p>
    <w:p>
      <w:pPr>
        <w:pStyle w:val="Normal"/>
        <w:jc w:val="both"/>
        <w:rPr>
          <w:sz w:val="40"/>
          <w:szCs w:val="40"/>
        </w:rPr>
      </w:pPr>
      <w:r>
        <w:rPr>
          <w:sz w:val="40"/>
          <w:szCs w:val="40"/>
        </w:rPr>
      </w:r>
    </w:p>
    <w:p>
      <w:pPr>
        <w:pStyle w:val="Normal"/>
        <w:jc w:val="both"/>
        <w:rPr>
          <w:b/>
          <w:b/>
          <w:sz w:val="40"/>
          <w:szCs w:val="40"/>
        </w:rPr>
      </w:pPr>
      <w:r>
        <w:rPr>
          <w:b/>
          <w:sz w:val="40"/>
          <w:szCs w:val="40"/>
        </w:rPr>
        <w:t xml:space="preserve">Minutes of the 2023  AGM </w:t>
      </w:r>
    </w:p>
    <w:p>
      <w:pPr>
        <w:pStyle w:val="Normal"/>
        <w:jc w:val="both"/>
        <w:rPr>
          <w:b/>
          <w:b/>
          <w:sz w:val="40"/>
          <w:szCs w:val="40"/>
        </w:rPr>
      </w:pPr>
      <w:r>
        <w:rPr>
          <w:sz w:val="40"/>
          <w:szCs w:val="40"/>
        </w:rPr>
        <w:t>These were posted on the African Oyster Website, proposed by Josh Dale-Harris, seconded by Steve Emery and were approved.</w:t>
      </w:r>
    </w:p>
    <w:p>
      <w:pPr>
        <w:pStyle w:val="Normal"/>
        <w:jc w:val="both"/>
        <w:rPr>
          <w:b/>
          <w:b/>
          <w:sz w:val="40"/>
          <w:szCs w:val="40"/>
        </w:rPr>
      </w:pPr>
      <w:r>
        <w:rPr>
          <w:b/>
          <w:sz w:val="40"/>
          <w:szCs w:val="40"/>
        </w:rPr>
      </w:r>
    </w:p>
    <w:p>
      <w:pPr>
        <w:pStyle w:val="Normal"/>
        <w:jc w:val="both"/>
        <w:rPr>
          <w:b/>
          <w:b/>
          <w:sz w:val="40"/>
          <w:szCs w:val="40"/>
        </w:rPr>
      </w:pPr>
      <w:r>
        <w:rPr>
          <w:b/>
          <w:sz w:val="40"/>
          <w:szCs w:val="40"/>
        </w:rPr>
        <w:t>Treasurer’s Presentation of Accounts Y/E 31</w:t>
      </w:r>
      <w:r>
        <w:rPr>
          <w:b/>
          <w:sz w:val="40"/>
          <w:szCs w:val="40"/>
          <w:vertAlign w:val="superscript"/>
        </w:rPr>
        <w:t>st</w:t>
      </w:r>
      <w:r>
        <w:rPr>
          <w:b/>
          <w:sz w:val="40"/>
          <w:szCs w:val="40"/>
        </w:rPr>
        <w:t xml:space="preserve"> December 2023</w:t>
      </w:r>
    </w:p>
    <w:p>
      <w:pPr>
        <w:pStyle w:val="Normal"/>
        <w:jc w:val="both"/>
        <w:rPr>
          <w:sz w:val="40"/>
          <w:szCs w:val="40"/>
        </w:rPr>
      </w:pPr>
      <w:r>
        <w:rPr>
          <w:sz w:val="40"/>
          <w:szCs w:val="40"/>
        </w:rPr>
        <w:t>Steve Emery’s Presentation of the 2023 Accounts and Summary was attached to the email sent by Josh Dale-Harris to all attendees on 6</w:t>
      </w:r>
      <w:r>
        <w:rPr>
          <w:sz w:val="40"/>
          <w:szCs w:val="40"/>
          <w:vertAlign w:val="superscript"/>
        </w:rPr>
        <w:t>th</w:t>
      </w:r>
      <w:r>
        <w:rPr>
          <w:sz w:val="40"/>
          <w:szCs w:val="40"/>
        </w:rPr>
        <w:t xml:space="preserve"> October 2024.</w:t>
      </w:r>
    </w:p>
    <w:p>
      <w:pPr>
        <w:pStyle w:val="Normal"/>
        <w:jc w:val="both"/>
        <w:rPr>
          <w:sz w:val="40"/>
          <w:szCs w:val="40"/>
        </w:rPr>
      </w:pPr>
      <w:r>
        <w:rPr>
          <w:sz w:val="40"/>
          <w:szCs w:val="40"/>
        </w:rPr>
        <w:t>Steve highlighted several points contained in the report.</w:t>
      </w:r>
    </w:p>
    <w:p>
      <w:pPr>
        <w:pStyle w:val="Normal"/>
        <w:jc w:val="both"/>
        <w:rPr>
          <w:sz w:val="40"/>
          <w:szCs w:val="40"/>
        </w:rPr>
      </w:pPr>
      <w:r>
        <w:rPr>
          <w:sz w:val="40"/>
          <w:szCs w:val="40"/>
        </w:rPr>
      </w:r>
    </w:p>
    <w:p>
      <w:pPr>
        <w:pStyle w:val="Normal"/>
        <w:jc w:val="both"/>
        <w:rPr>
          <w:sz w:val="40"/>
          <w:szCs w:val="40"/>
        </w:rPr>
      </w:pPr>
      <w:r>
        <w:rPr>
          <w:sz w:val="40"/>
          <w:szCs w:val="40"/>
        </w:rPr>
        <w:t xml:space="preserve">Andrew Bailey asked whether it would be advantageous to combine AOT and GSS into one entity.  Kira explained that AOT was specialising in Healthcare while Josh said GSS funders are particularly focused on education.  As such it was deemed logical to separate the projects under separate umbrellas.  However the Gambia  Management Team work with all the projects. Discussion regarding how monies from AOT to GSS were spent ensued. </w:t>
      </w:r>
    </w:p>
    <w:p>
      <w:pPr>
        <w:pStyle w:val="Normal"/>
        <w:jc w:val="both"/>
        <w:rPr>
          <w:sz w:val="40"/>
          <w:szCs w:val="40"/>
        </w:rPr>
      </w:pPr>
      <w:r>
        <w:rPr>
          <w:sz w:val="40"/>
          <w:szCs w:val="40"/>
        </w:rPr>
        <w:t>The Accounts were proposed by Kira Dalton, seconded by Maggie Maybury and approved.</w:t>
      </w:r>
    </w:p>
    <w:p>
      <w:pPr>
        <w:pStyle w:val="Normal"/>
        <w:jc w:val="both"/>
        <w:rPr>
          <w:sz w:val="40"/>
          <w:szCs w:val="40"/>
        </w:rPr>
      </w:pPr>
      <w:r>
        <w:rPr>
          <w:sz w:val="40"/>
          <w:szCs w:val="40"/>
        </w:rPr>
      </w:r>
    </w:p>
    <w:p>
      <w:pPr>
        <w:pStyle w:val="Normal"/>
        <w:jc w:val="both"/>
        <w:rPr>
          <w:sz w:val="40"/>
          <w:szCs w:val="40"/>
        </w:rPr>
      </w:pPr>
      <w:r>
        <w:rPr>
          <w:b/>
          <w:sz w:val="40"/>
          <w:szCs w:val="40"/>
        </w:rPr>
        <w:t>Reappointment of Independent Examiner</w:t>
      </w:r>
    </w:p>
    <w:p>
      <w:pPr>
        <w:pStyle w:val="Normal"/>
        <w:jc w:val="both"/>
        <w:rPr>
          <w:b/>
          <w:b/>
          <w:sz w:val="40"/>
          <w:szCs w:val="40"/>
        </w:rPr>
      </w:pPr>
      <w:r>
        <w:rPr>
          <w:sz w:val="40"/>
          <w:szCs w:val="40"/>
        </w:rPr>
        <w:t>Brockhurst Davies Ltd. Chartered Accountants, continue to do an excellent job and have been reappointed.  This was proposed by Kira Dalton, seconded by Maggie Maybury and approved.</w:t>
      </w:r>
    </w:p>
    <w:p>
      <w:pPr>
        <w:pStyle w:val="Normal"/>
        <w:jc w:val="both"/>
        <w:rPr>
          <w:sz w:val="40"/>
          <w:szCs w:val="40"/>
        </w:rPr>
      </w:pPr>
      <w:r>
        <w:rPr>
          <w:sz w:val="40"/>
          <w:szCs w:val="40"/>
        </w:rPr>
      </w:r>
    </w:p>
    <w:p>
      <w:pPr>
        <w:pStyle w:val="Normal"/>
        <w:jc w:val="both"/>
        <w:rPr>
          <w:sz w:val="40"/>
          <w:szCs w:val="40"/>
        </w:rPr>
      </w:pPr>
      <w:r>
        <w:rPr>
          <w:sz w:val="40"/>
          <w:szCs w:val="40"/>
        </w:rPr>
        <w:t xml:space="preserve">Kemo Bah gave a report on the work of the Management Committee and their work in the individual schools and health centres.  </w:t>
      </w:r>
    </w:p>
    <w:p>
      <w:pPr>
        <w:pStyle w:val="Normal"/>
        <w:jc w:val="both"/>
        <w:rPr>
          <w:sz w:val="40"/>
          <w:szCs w:val="40"/>
        </w:rPr>
      </w:pPr>
      <w:r>
        <w:rPr>
          <w:sz w:val="40"/>
          <w:szCs w:val="40"/>
        </w:rPr>
      </w:r>
    </w:p>
    <w:p>
      <w:pPr>
        <w:pStyle w:val="Normal"/>
        <w:jc w:val="both"/>
        <w:rPr>
          <w:sz w:val="40"/>
          <w:szCs w:val="40"/>
        </w:rPr>
      </w:pPr>
      <w:r>
        <w:rPr>
          <w:sz w:val="40"/>
          <w:szCs w:val="40"/>
        </w:rPr>
        <w:t>Josh reported that the four AOT schools that joined GSS in September 2022 were brought up to GSS standards within 9 months.  This involved interior and exterior painting, tiling of all floors, and the provision of furniture and equipment as well as teacher training.  He added that GSS was well-structured, well-funded and in a good place.</w:t>
      </w:r>
    </w:p>
    <w:p>
      <w:pPr>
        <w:pStyle w:val="Normal"/>
        <w:jc w:val="both"/>
        <w:rPr>
          <w:sz w:val="40"/>
          <w:szCs w:val="40"/>
        </w:rPr>
      </w:pPr>
      <w:r>
        <w:rPr>
          <w:sz w:val="40"/>
          <w:szCs w:val="40"/>
        </w:rPr>
      </w:r>
    </w:p>
    <w:p>
      <w:pPr>
        <w:pStyle w:val="Normal"/>
        <w:jc w:val="both"/>
        <w:rPr>
          <w:sz w:val="40"/>
          <w:szCs w:val="40"/>
        </w:rPr>
      </w:pPr>
      <w:r>
        <w:rPr>
          <w:sz w:val="40"/>
          <w:szCs w:val="40"/>
        </w:rPr>
        <w:t>The meeting ended at 4.30 pm</w:t>
      </w:r>
    </w:p>
    <w:p>
      <w:pPr>
        <w:pStyle w:val="Normal"/>
        <w:jc w:val="both"/>
        <w:rPr>
          <w:sz w:val="40"/>
          <w:szCs w:val="40"/>
        </w:rPr>
      </w:pPr>
      <w:r>
        <w:rPr>
          <w:sz w:val="40"/>
          <w:szCs w:val="40"/>
        </w:rPr>
      </w:r>
    </w:p>
    <w:p>
      <w:pPr>
        <w:pStyle w:val="Normal"/>
        <w:spacing w:before="0" w:after="160"/>
        <w:jc w:val="both"/>
        <w:rPr>
          <w:sz w:val="40"/>
          <w:szCs w:val="40"/>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2a7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ages>4</Pages>
  <Words>467</Words>
  <Characters>2394</Characters>
  <CharactersWithSpaces>2862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2024-10-25T12:17:00Z</dcterms:created>
  <dc:creator>user</dc:creator>
  <dc:description/>
  <dc:language>en-GB</dc:language>
  <cp:lastModifiedBy/>
  <dcterms:modified xsi:type="dcterms:W3CDTF">2025-10-09T15:39:46Z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